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FBA7F" w14:textId="696CE0B5" w:rsidR="006637CA" w:rsidRPr="001A1FAB" w:rsidRDefault="004C2B26" w:rsidP="006637CA">
      <w:pPr>
        <w:pStyle w:val="Betarp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4"/>
          <w:szCs w:val="24"/>
          <w:lang w:eastAsia="lt-LT"/>
        </w:rPr>
        <w:drawing>
          <wp:anchor distT="0" distB="0" distL="114300" distR="114300" simplePos="0" relativeHeight="251658240" behindDoc="0" locked="0" layoutInCell="1" allowOverlap="1" wp14:anchorId="31BF93C5" wp14:editId="61374922">
            <wp:simplePos x="0" y="0"/>
            <wp:positionH relativeFrom="page">
              <wp:posOffset>95250</wp:posOffset>
            </wp:positionH>
            <wp:positionV relativeFrom="page">
              <wp:posOffset>304800</wp:posOffset>
            </wp:positionV>
            <wp:extent cx="2514600" cy="1766291"/>
            <wp:effectExtent l="0" t="0" r="0" b="5715"/>
            <wp:wrapSquare wrapText="bothSides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035" cy="1772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37CA" w:rsidRPr="001A1FAB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ATMINTINĖ </w:t>
      </w:r>
      <w:r w:rsidR="00495976" w:rsidRPr="001A1FAB">
        <w:rPr>
          <w:rFonts w:ascii="Times New Roman" w:hAnsi="Times New Roman" w:cs="Times New Roman"/>
          <w:b/>
          <w:bCs/>
          <w:color w:val="C00000"/>
          <w:sz w:val="24"/>
          <w:szCs w:val="24"/>
        </w:rPr>
        <w:t>NEFORMALIOJO ŠVIETIMO SKYRIAUS</w:t>
      </w:r>
    </w:p>
    <w:p w14:paraId="50DD710E" w14:textId="28D4D5A3" w:rsidR="00495976" w:rsidRPr="00495976" w:rsidRDefault="00495976" w:rsidP="006637CA">
      <w:pPr>
        <w:pStyle w:val="Betarp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495976">
        <w:rPr>
          <w:rFonts w:ascii="Times New Roman" w:hAnsi="Times New Roman" w:cs="Times New Roman"/>
          <w:b/>
          <w:bCs/>
          <w:color w:val="C00000"/>
          <w:sz w:val="24"/>
          <w:szCs w:val="24"/>
        </w:rPr>
        <w:t>MOKINIŲ TĖVAMS</w:t>
      </w:r>
    </w:p>
    <w:p w14:paraId="74197322" w14:textId="77777777" w:rsidR="00495976" w:rsidRPr="00495976" w:rsidRDefault="00495976" w:rsidP="00456E1A">
      <w:pPr>
        <w:pStyle w:val="Betarp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718F2357" w14:textId="57CF0301" w:rsidR="00422397" w:rsidRDefault="006D3C39" w:rsidP="00D949DC">
      <w:pPr>
        <w:pStyle w:val="Betarp"/>
        <w:ind w:left="2592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456E1A">
        <w:rPr>
          <w:rFonts w:ascii="Times New Roman" w:hAnsi="Times New Roman" w:cs="Times New Roman"/>
          <w:sz w:val="24"/>
          <w:szCs w:val="24"/>
        </w:rPr>
        <w:t>Gerb. Tėveliai,</w:t>
      </w:r>
    </w:p>
    <w:p w14:paraId="3BB324FD" w14:textId="77777777" w:rsidR="00D949DC" w:rsidRDefault="00D949DC" w:rsidP="00D949DC">
      <w:pPr>
        <w:pStyle w:val="Betarp"/>
        <w:ind w:left="2592" w:firstLine="1296"/>
        <w:jc w:val="both"/>
        <w:rPr>
          <w:rFonts w:ascii="Times New Roman" w:hAnsi="Times New Roman" w:cs="Times New Roman"/>
          <w:sz w:val="24"/>
          <w:szCs w:val="24"/>
        </w:rPr>
      </w:pPr>
    </w:p>
    <w:p w14:paraId="3F5ED50B" w14:textId="51BC9361" w:rsidR="006D6CD9" w:rsidRDefault="00D8059D" w:rsidP="00D949DC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Džiaugiamės drauge pradėdami </w:t>
      </w:r>
      <w:r w:rsidR="00060701">
        <w:rPr>
          <w:rFonts w:ascii="Times New Roman" w:hAnsi="Times New Roman" w:cs="Times New Roman"/>
          <w:sz w:val="24"/>
          <w:szCs w:val="24"/>
        </w:rPr>
        <w:t>naujuosius 2025-2026 mokslo metus</w:t>
      </w:r>
      <w:r w:rsidR="00D949DC">
        <w:rPr>
          <w:rFonts w:ascii="Times New Roman" w:hAnsi="Times New Roman" w:cs="Times New Roman"/>
          <w:sz w:val="24"/>
          <w:szCs w:val="24"/>
        </w:rPr>
        <w:t xml:space="preserve">. </w:t>
      </w:r>
      <w:r w:rsidR="00A620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ikimės glaudaus bendradarbiavimo</w:t>
      </w:r>
      <w:r w:rsidR="00A620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malonių susitikimų gimnazijoje!</w:t>
      </w:r>
      <w:r w:rsidR="00D949D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629EB867" w14:textId="77777777" w:rsidR="00D8059D" w:rsidRPr="00D8059D" w:rsidRDefault="00D8059D" w:rsidP="00D8059D">
      <w:pPr>
        <w:spacing w:after="0" w:line="240" w:lineRule="auto"/>
        <w:ind w:firstLine="1296"/>
        <w:jc w:val="both"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  <w:r w:rsidRPr="00D8059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Primename, kad mokinys gali lankyti ne daugiau, kaip dvi pagrindines studijas ir ne daugiau, kaip dvi pasirenkamąsias studijas, tačiau mokiniams, kurių užimtumas po pamokų labai didelis, </w:t>
      </w:r>
      <w:r w:rsidRPr="00D8059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rekomenduojame</w:t>
      </w:r>
      <w:r w:rsidRPr="00D8059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pasirinkti vieną pagrindinę ir ne daugiau kaip dvi papildomas studijas  arba </w:t>
      </w:r>
      <w:r w:rsidRPr="00D8059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rekomenduojame</w:t>
      </w:r>
      <w:r w:rsidRPr="00D8059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rinktis tik vieną pagrindinę meninio ugdymo studiją. Lankomumas yra labai svarbu siekiant mokymosi rezultatų.</w:t>
      </w:r>
      <w:r w:rsidRPr="00D8059D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 xml:space="preserve"> </w:t>
      </w:r>
    </w:p>
    <w:p w14:paraId="50E6D157" w14:textId="0FD422AC" w:rsidR="006D6CD9" w:rsidRDefault="00D949DC" w:rsidP="00D8059D">
      <w:pPr>
        <w:spacing w:after="0" w:line="240" w:lineRule="auto"/>
        <w:ind w:firstLine="129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49D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Pagrindinio meninio ugdymo programos savaitinių valandų skaičius – 2, papildomojo meninio ugdymo programos </w:t>
      </w:r>
      <w:r w:rsidR="006D6C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savaitinių valandų skaičius – 1. </w:t>
      </w:r>
    </w:p>
    <w:p w14:paraId="3E4567D4" w14:textId="787394E9" w:rsidR="006D6CD9" w:rsidRDefault="00E82CFB" w:rsidP="006D6CD9">
      <w:pPr>
        <w:spacing w:after="0" w:line="240" w:lineRule="auto"/>
        <w:ind w:firstLine="1296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60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Pagrindinių meninių studijų mokinių pažanga ir pasiekimai vertinami </w:t>
      </w:r>
      <w:r w:rsidRPr="00360BFB">
        <w:rPr>
          <w:rFonts w:ascii="Times New Roman" w:eastAsia="Calibri" w:hAnsi="Times New Roman" w:cs="Times New Roman"/>
          <w:b/>
          <w:color w:val="C00000"/>
          <w:kern w:val="0"/>
          <w:sz w:val="24"/>
          <w:szCs w:val="24"/>
          <w14:ligatures w14:val="none"/>
        </w:rPr>
        <w:t>pažymiu</w:t>
      </w:r>
      <w:r w:rsidRPr="00360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o papildomų – </w:t>
      </w:r>
      <w:r w:rsidRPr="00360BFB">
        <w:rPr>
          <w:rFonts w:ascii="Times New Roman" w:eastAsia="Calibri" w:hAnsi="Times New Roman" w:cs="Times New Roman"/>
          <w:b/>
          <w:color w:val="C00000"/>
          <w:kern w:val="0"/>
          <w:sz w:val="24"/>
          <w:szCs w:val="24"/>
          <w14:ligatures w14:val="none"/>
        </w:rPr>
        <w:t>įskaita</w:t>
      </w:r>
      <w:r w:rsidRPr="00360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Mokinių lankomumas bei pasiekimai, jų rezultatai fiksuojami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elektroniniame </w:t>
      </w:r>
      <w:r w:rsidRPr="004C2B26">
        <w:rPr>
          <w:rFonts w:ascii="Times New Roman" w:hAnsi="Times New Roman" w:cs="Times New Roman"/>
          <w:b/>
          <w:color w:val="C00000"/>
          <w:sz w:val="24"/>
          <w:szCs w:val="24"/>
        </w:rPr>
        <w:t>dienyne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TAMO</w:t>
      </w:r>
      <w:r w:rsidR="00B2422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bei Mokinio pažangos ir pasiekimų vertinimo aplanke.</w:t>
      </w:r>
    </w:p>
    <w:p w14:paraId="77E62471" w14:textId="0F941063" w:rsidR="00D949DC" w:rsidRPr="006D6CD9" w:rsidRDefault="00D949DC" w:rsidP="006D6CD9">
      <w:pPr>
        <w:spacing w:after="0" w:line="240" w:lineRule="auto"/>
        <w:ind w:firstLine="129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1F13">
        <w:rPr>
          <w:rFonts w:ascii="Times New Roman" w:eastAsia="Calibri" w:hAnsi="Times New Roman" w:cs="Times New Roman"/>
          <w:sz w:val="24"/>
          <w:szCs w:val="24"/>
        </w:rPr>
        <w:t xml:space="preserve">Mokiniams, baigusiems pasirinktos studijos pagrindinio ugdymo programą, išduodami Lietuvos Respublikos švietimo,  mokslo ir sporto ministerijos neformaliojo </w:t>
      </w:r>
      <w:r>
        <w:rPr>
          <w:rFonts w:ascii="Times New Roman" w:eastAsia="Calibri" w:hAnsi="Times New Roman" w:cs="Times New Roman"/>
          <w:sz w:val="24"/>
          <w:szCs w:val="24"/>
        </w:rPr>
        <w:t>švietimo pažymėjimai.</w:t>
      </w:r>
    </w:p>
    <w:p w14:paraId="690B573C" w14:textId="5776342D" w:rsidR="00D949DC" w:rsidRDefault="00D949DC" w:rsidP="00360BFB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Visą meninių studijų sąrašą rasite informaciniame lankstinuke</w:t>
      </w:r>
      <w:r w:rsidR="00360BFB">
        <w:rPr>
          <w:rFonts w:ascii="Times New Roman" w:eastAsia="Calibri" w:hAnsi="Times New Roman" w:cs="Times New Roman"/>
          <w:sz w:val="24"/>
          <w:szCs w:val="24"/>
        </w:rPr>
        <w:t xml:space="preserve"> bei gimnazijos internetiniame puslapyje </w:t>
      </w:r>
      <w:hyperlink r:id="rId6" w:history="1">
        <w:r w:rsidR="00360BFB" w:rsidRPr="005B72A4">
          <w:rPr>
            <w:rStyle w:val="Hipersaitas"/>
            <w:rFonts w:ascii="Times New Roman" w:eastAsia="Calibri" w:hAnsi="Times New Roman" w:cs="Times New Roman"/>
            <w:sz w:val="24"/>
            <w:szCs w:val="24"/>
          </w:rPr>
          <w:t>https://www.kamajugimnazija.lt/</w:t>
        </w:r>
      </w:hyperlink>
      <w:r w:rsidR="00D8059D">
        <w:rPr>
          <w:rFonts w:ascii="Times New Roman" w:eastAsia="Calibri" w:hAnsi="Times New Roman" w:cs="Times New Roman"/>
          <w:sz w:val="24"/>
          <w:szCs w:val="24"/>
        </w:rPr>
        <w:t xml:space="preserve">  (žiūrėti „Skyriai“ – „N</w:t>
      </w:r>
      <w:r w:rsidR="00360BFB">
        <w:rPr>
          <w:rFonts w:ascii="Times New Roman" w:eastAsia="Calibri" w:hAnsi="Times New Roman" w:cs="Times New Roman"/>
          <w:sz w:val="24"/>
          <w:szCs w:val="24"/>
        </w:rPr>
        <w:t>eformaliojo švietimo skyrius“).</w:t>
      </w:r>
    </w:p>
    <w:p w14:paraId="5B3FB40F" w14:textId="076EA812" w:rsidR="00360BFB" w:rsidRDefault="00D8059D" w:rsidP="00E82CFB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62040">
        <w:rPr>
          <w:rFonts w:ascii="Times New Roman" w:hAnsi="Times New Roman" w:cs="Times New Roman"/>
          <w:sz w:val="24"/>
          <w:szCs w:val="24"/>
        </w:rPr>
        <w:t>rimename</w:t>
      </w:r>
      <w:r w:rsidR="00EF3A01">
        <w:rPr>
          <w:rFonts w:ascii="Times New Roman" w:hAnsi="Times New Roman" w:cs="Times New Roman"/>
          <w:sz w:val="24"/>
          <w:szCs w:val="24"/>
        </w:rPr>
        <w:t xml:space="preserve"> Jums, kad </w:t>
      </w:r>
      <w:r w:rsidR="00456E1A">
        <w:rPr>
          <w:rFonts w:ascii="Times New Roman" w:hAnsi="Times New Roman" w:cs="Times New Roman"/>
          <w:sz w:val="24"/>
          <w:szCs w:val="24"/>
        </w:rPr>
        <w:t>mokes</w:t>
      </w:r>
      <w:r w:rsidR="00DD5F47">
        <w:rPr>
          <w:rFonts w:ascii="Times New Roman" w:hAnsi="Times New Roman" w:cs="Times New Roman"/>
          <w:sz w:val="24"/>
          <w:szCs w:val="24"/>
        </w:rPr>
        <w:t xml:space="preserve">tis už mokslą </w:t>
      </w:r>
      <w:r>
        <w:rPr>
          <w:rFonts w:ascii="Times New Roman" w:hAnsi="Times New Roman" w:cs="Times New Roman"/>
          <w:sz w:val="24"/>
          <w:szCs w:val="24"/>
        </w:rPr>
        <w:t>Neformaliojo švietimo skyriuje (toliau - NŠS)</w:t>
      </w:r>
      <w:r w:rsidR="00360BFB">
        <w:rPr>
          <w:rFonts w:ascii="Times New Roman" w:hAnsi="Times New Roman" w:cs="Times New Roman"/>
          <w:sz w:val="24"/>
          <w:szCs w:val="24"/>
        </w:rPr>
        <w:t xml:space="preserve"> </w:t>
      </w:r>
      <w:r w:rsidR="00E82CFB">
        <w:rPr>
          <w:rFonts w:ascii="Times New Roman" w:hAnsi="Times New Roman" w:cs="Times New Roman"/>
          <w:sz w:val="24"/>
          <w:szCs w:val="24"/>
        </w:rPr>
        <w:t>yra</w:t>
      </w:r>
      <w:r w:rsidR="00C029AD">
        <w:rPr>
          <w:rFonts w:ascii="Times New Roman" w:hAnsi="Times New Roman" w:cs="Times New Roman"/>
          <w:sz w:val="24"/>
          <w:szCs w:val="24"/>
        </w:rPr>
        <w:t xml:space="preserve"> </w:t>
      </w:r>
      <w:r w:rsidR="00C029AD" w:rsidRPr="006637CA">
        <w:rPr>
          <w:rFonts w:ascii="Times New Roman" w:hAnsi="Times New Roman" w:cs="Times New Roman"/>
          <w:b/>
          <w:bCs/>
          <w:color w:val="C00000"/>
          <w:sz w:val="24"/>
          <w:szCs w:val="24"/>
        </w:rPr>
        <w:t>8 Eurai</w:t>
      </w:r>
      <w:r w:rsidR="00C029AD" w:rsidRPr="0049597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C029AD">
        <w:rPr>
          <w:rFonts w:ascii="Times New Roman" w:hAnsi="Times New Roman" w:cs="Times New Roman"/>
          <w:sz w:val="24"/>
          <w:szCs w:val="24"/>
        </w:rPr>
        <w:t>už</w:t>
      </w:r>
      <w:r w:rsidR="00360BFB">
        <w:rPr>
          <w:rFonts w:ascii="Times New Roman" w:hAnsi="Times New Roman" w:cs="Times New Roman"/>
          <w:sz w:val="24"/>
          <w:szCs w:val="24"/>
        </w:rPr>
        <w:t xml:space="preserve"> pasirinktą pagrindinę studiją, </w:t>
      </w:r>
      <w:r w:rsidR="00EE6EB4">
        <w:rPr>
          <w:rFonts w:ascii="Times New Roman" w:hAnsi="Times New Roman" w:cs="Times New Roman"/>
          <w:b/>
          <w:bCs/>
          <w:color w:val="C00000"/>
          <w:sz w:val="24"/>
          <w:szCs w:val="24"/>
        </w:rPr>
        <w:t>4</w:t>
      </w:r>
      <w:r w:rsidR="00C029AD" w:rsidRPr="00924C79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Eura</w:t>
      </w:r>
      <w:r w:rsidR="00EF44CB">
        <w:rPr>
          <w:rFonts w:ascii="Times New Roman" w:hAnsi="Times New Roman" w:cs="Times New Roman"/>
          <w:b/>
          <w:bCs/>
          <w:color w:val="C00000"/>
          <w:sz w:val="24"/>
          <w:szCs w:val="24"/>
        </w:rPr>
        <w:t>i</w:t>
      </w:r>
      <w:r w:rsidR="00C029AD" w:rsidRPr="00924C7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C029AD">
        <w:rPr>
          <w:rFonts w:ascii="Times New Roman" w:hAnsi="Times New Roman" w:cs="Times New Roman"/>
          <w:sz w:val="24"/>
          <w:szCs w:val="24"/>
        </w:rPr>
        <w:t xml:space="preserve">už kiekvieną </w:t>
      </w:r>
      <w:r w:rsidR="00924C79">
        <w:rPr>
          <w:rFonts w:ascii="Times New Roman" w:hAnsi="Times New Roman" w:cs="Times New Roman"/>
          <w:sz w:val="24"/>
          <w:szCs w:val="24"/>
        </w:rPr>
        <w:t>pasirinktą</w:t>
      </w:r>
      <w:r w:rsidR="00C02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papildomą </w:t>
      </w:r>
      <w:r w:rsidR="00C029AD">
        <w:rPr>
          <w:rFonts w:ascii="Times New Roman" w:hAnsi="Times New Roman" w:cs="Times New Roman"/>
          <w:sz w:val="24"/>
          <w:szCs w:val="24"/>
        </w:rPr>
        <w:t>studiją.</w:t>
      </w:r>
    </w:p>
    <w:p w14:paraId="72BBE621" w14:textId="2E5DF531" w:rsidR="00924C79" w:rsidRPr="00E82CFB" w:rsidRDefault="00E82CFB" w:rsidP="00E82CFB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029AD">
        <w:rPr>
          <w:rFonts w:ascii="Times New Roman" w:hAnsi="Times New Roman" w:cs="Times New Roman"/>
          <w:sz w:val="24"/>
          <w:szCs w:val="24"/>
        </w:rPr>
        <w:t>Informuojame, kad</w:t>
      </w:r>
      <w:r w:rsidR="006D3C39" w:rsidRPr="00456E1A">
        <w:rPr>
          <w:rFonts w:ascii="Times New Roman" w:hAnsi="Times New Roman" w:cs="Times New Roman"/>
          <w:sz w:val="24"/>
          <w:szCs w:val="24"/>
        </w:rPr>
        <w:t xml:space="preserve"> yra galimybė </w:t>
      </w:r>
      <w:r w:rsidR="006D3C39" w:rsidRPr="00924C79">
        <w:rPr>
          <w:rFonts w:ascii="Times New Roman" w:hAnsi="Times New Roman" w:cs="Times New Roman"/>
          <w:sz w:val="24"/>
          <w:szCs w:val="24"/>
        </w:rPr>
        <w:t>atleisti nuo mokesčio</w:t>
      </w:r>
      <w:r w:rsidR="003459C5" w:rsidRPr="00924C79">
        <w:rPr>
          <w:rFonts w:ascii="Times New Roman" w:hAnsi="Times New Roman" w:cs="Times New Roman"/>
          <w:sz w:val="24"/>
          <w:szCs w:val="24"/>
        </w:rPr>
        <w:t xml:space="preserve"> </w:t>
      </w:r>
      <w:r w:rsidR="006D3C39" w:rsidRPr="00924C79">
        <w:rPr>
          <w:rFonts w:ascii="Times New Roman" w:hAnsi="Times New Roman" w:cs="Times New Roman"/>
          <w:sz w:val="24"/>
          <w:szCs w:val="24"/>
        </w:rPr>
        <w:t xml:space="preserve">už mokslą </w:t>
      </w:r>
      <w:r w:rsidR="000D41AA" w:rsidRPr="00924C79">
        <w:rPr>
          <w:rFonts w:ascii="Times New Roman" w:hAnsi="Times New Roman" w:cs="Times New Roman"/>
          <w:sz w:val="24"/>
          <w:szCs w:val="24"/>
        </w:rPr>
        <w:t xml:space="preserve">20 procentų mokinių, </w:t>
      </w:r>
      <w:r w:rsidR="000D41AA" w:rsidRPr="00456E1A">
        <w:rPr>
          <w:rFonts w:ascii="Times New Roman" w:hAnsi="Times New Roman" w:cs="Times New Roman"/>
          <w:sz w:val="24"/>
          <w:szCs w:val="24"/>
        </w:rPr>
        <w:t>lankan</w:t>
      </w:r>
      <w:r>
        <w:rPr>
          <w:rFonts w:ascii="Times New Roman" w:hAnsi="Times New Roman" w:cs="Times New Roman"/>
          <w:sz w:val="24"/>
          <w:szCs w:val="24"/>
        </w:rPr>
        <w:t>čių NŠS</w:t>
      </w:r>
      <w:r w:rsidR="000D41AA" w:rsidRPr="00456E1A">
        <w:rPr>
          <w:rFonts w:ascii="Times New Roman" w:hAnsi="Times New Roman" w:cs="Times New Roman"/>
          <w:sz w:val="24"/>
          <w:szCs w:val="24"/>
        </w:rPr>
        <w:t>.</w:t>
      </w:r>
      <w:r w:rsidR="003459C5">
        <w:rPr>
          <w:rFonts w:ascii="Times New Roman" w:hAnsi="Times New Roman" w:cs="Times New Roman"/>
          <w:sz w:val="24"/>
          <w:szCs w:val="24"/>
        </w:rPr>
        <w:t xml:space="preserve"> Mokinys gali būti atleistas 100 proc., reiškia</w:t>
      </w:r>
      <w:r w:rsidR="00924C79">
        <w:rPr>
          <w:rFonts w:ascii="Times New Roman" w:hAnsi="Times New Roman" w:cs="Times New Roman"/>
          <w:sz w:val="24"/>
          <w:szCs w:val="24"/>
        </w:rPr>
        <w:t xml:space="preserve">, kad </w:t>
      </w:r>
      <w:r w:rsidR="003459C5">
        <w:rPr>
          <w:rFonts w:ascii="Times New Roman" w:hAnsi="Times New Roman" w:cs="Times New Roman"/>
          <w:sz w:val="24"/>
          <w:szCs w:val="24"/>
        </w:rPr>
        <w:t>visai ne</w:t>
      </w:r>
      <w:r w:rsidR="00924C79">
        <w:rPr>
          <w:rFonts w:ascii="Times New Roman" w:hAnsi="Times New Roman" w:cs="Times New Roman"/>
          <w:sz w:val="24"/>
          <w:szCs w:val="24"/>
        </w:rPr>
        <w:t xml:space="preserve">reikės mokėti </w:t>
      </w:r>
      <w:r w:rsidR="003459C5">
        <w:rPr>
          <w:rFonts w:ascii="Times New Roman" w:hAnsi="Times New Roman" w:cs="Times New Roman"/>
          <w:sz w:val="24"/>
          <w:szCs w:val="24"/>
        </w:rPr>
        <w:t>už mokslą arba 50 proc., reiškia, kad reikės mokėti pus</w:t>
      </w:r>
      <w:r w:rsidR="00924C79">
        <w:rPr>
          <w:rFonts w:ascii="Times New Roman" w:hAnsi="Times New Roman" w:cs="Times New Roman"/>
          <w:sz w:val="24"/>
          <w:szCs w:val="24"/>
        </w:rPr>
        <w:t>ę</w:t>
      </w:r>
      <w:r w:rsidR="003459C5">
        <w:rPr>
          <w:rFonts w:ascii="Times New Roman" w:hAnsi="Times New Roman" w:cs="Times New Roman"/>
          <w:sz w:val="24"/>
          <w:szCs w:val="24"/>
        </w:rPr>
        <w:t xml:space="preserve"> sumos.</w:t>
      </w:r>
      <w:r w:rsidR="00924C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5156B" w14:textId="560ABB9F" w:rsidR="002139ED" w:rsidRDefault="000D41AA" w:rsidP="002139E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456E1A">
        <w:rPr>
          <w:rFonts w:ascii="Times New Roman" w:hAnsi="Times New Roman" w:cs="Times New Roman"/>
          <w:sz w:val="24"/>
          <w:szCs w:val="24"/>
        </w:rPr>
        <w:t xml:space="preserve"> </w:t>
      </w:r>
      <w:r w:rsidR="00E82CFB">
        <w:rPr>
          <w:rFonts w:ascii="Times New Roman" w:hAnsi="Times New Roman" w:cs="Times New Roman"/>
          <w:sz w:val="24"/>
          <w:szCs w:val="24"/>
        </w:rPr>
        <w:tab/>
      </w:r>
      <w:r w:rsidRPr="00456E1A">
        <w:rPr>
          <w:rFonts w:ascii="Times New Roman" w:hAnsi="Times New Roman" w:cs="Times New Roman"/>
          <w:sz w:val="24"/>
          <w:szCs w:val="24"/>
        </w:rPr>
        <w:t xml:space="preserve">Jeigu Jūsų vaikas gauna nemokamą maitinimą ir/ar esate daugiavaikė šeima, ar dėl kitų aplinkybių manote, kad turite teisę būti atleisti nuo mokesčio už mokslą, </w:t>
      </w:r>
      <w:r w:rsidRPr="00924C79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prašome </w:t>
      </w:r>
      <w:r w:rsidRPr="00456E1A">
        <w:rPr>
          <w:rFonts w:ascii="Times New Roman" w:hAnsi="Times New Roman" w:cs="Times New Roman"/>
          <w:sz w:val="24"/>
          <w:szCs w:val="24"/>
        </w:rPr>
        <w:t xml:space="preserve">užpildyti prašymą ir paduoti savo sūnui (dukrai), kad atneštų </w:t>
      </w:r>
      <w:r w:rsidR="00EF3A01">
        <w:rPr>
          <w:rFonts w:ascii="Times New Roman" w:hAnsi="Times New Roman" w:cs="Times New Roman"/>
          <w:sz w:val="24"/>
          <w:szCs w:val="24"/>
        </w:rPr>
        <w:t>savo studijos mokytojui arba NŠS vedėjai.</w:t>
      </w:r>
      <w:r w:rsidR="002139ED" w:rsidRPr="002139ED">
        <w:rPr>
          <w:rFonts w:ascii="Times New Roman" w:hAnsi="Times New Roman" w:cs="Times New Roman"/>
          <w:sz w:val="24"/>
          <w:szCs w:val="24"/>
        </w:rPr>
        <w:t xml:space="preserve"> </w:t>
      </w:r>
      <w:r w:rsidR="002139ED">
        <w:rPr>
          <w:rFonts w:ascii="Times New Roman" w:hAnsi="Times New Roman" w:cs="Times New Roman"/>
          <w:sz w:val="24"/>
          <w:szCs w:val="24"/>
        </w:rPr>
        <w:t>Prašymo formą mokiniui paduos skyriaus vedėja arba studijos mokytojas.</w:t>
      </w:r>
    </w:p>
    <w:p w14:paraId="7CC95268" w14:textId="3E1560AA" w:rsidR="00495976" w:rsidRDefault="00495976" w:rsidP="002139E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407">
        <w:rPr>
          <w:rFonts w:ascii="Times New Roman" w:hAnsi="Times New Roman" w:cs="Times New Roman"/>
          <w:sz w:val="24"/>
          <w:szCs w:val="24"/>
        </w:rPr>
        <w:t>Mokiniai atleidžiami nuo mokesčio už mokslą du kartu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A26407">
        <w:rPr>
          <w:rFonts w:ascii="Times New Roman" w:hAnsi="Times New Roman" w:cs="Times New Roman"/>
          <w:sz w:val="24"/>
          <w:szCs w:val="24"/>
        </w:rPr>
        <w:t xml:space="preserve">per mokslo metus. Prašymus </w:t>
      </w:r>
      <w:r w:rsidR="002139ED">
        <w:rPr>
          <w:rFonts w:ascii="Times New Roman" w:hAnsi="Times New Roman" w:cs="Times New Roman"/>
          <w:sz w:val="24"/>
          <w:szCs w:val="24"/>
        </w:rPr>
        <w:t xml:space="preserve">dėl atleidimo nuo mokesčio už mokslą </w:t>
      </w:r>
      <w:r w:rsidR="00A26407">
        <w:rPr>
          <w:rFonts w:ascii="Times New Roman" w:hAnsi="Times New Roman" w:cs="Times New Roman"/>
          <w:sz w:val="24"/>
          <w:szCs w:val="24"/>
        </w:rPr>
        <w:t xml:space="preserve">būtina pateikti </w:t>
      </w:r>
      <w:r>
        <w:rPr>
          <w:rFonts w:ascii="Times New Roman" w:hAnsi="Times New Roman" w:cs="Times New Roman"/>
          <w:sz w:val="24"/>
          <w:szCs w:val="24"/>
        </w:rPr>
        <w:t xml:space="preserve">iki einamųjų mokslo metų </w:t>
      </w:r>
      <w:r w:rsidR="00EE6EB4">
        <w:rPr>
          <w:rFonts w:ascii="Times New Roman" w:hAnsi="Times New Roman" w:cs="Times New Roman"/>
          <w:b/>
          <w:bCs/>
          <w:color w:val="C00000"/>
          <w:sz w:val="24"/>
          <w:szCs w:val="24"/>
        </w:rPr>
        <w:t>rugsėjo 10</w:t>
      </w:r>
      <w:r w:rsidRPr="00924C79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d.</w:t>
      </w:r>
      <w:r w:rsidRPr="00924C7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ir iki einamųjų mokslo metų </w:t>
      </w:r>
      <w:r w:rsidR="00125707" w:rsidRPr="00924C79">
        <w:rPr>
          <w:rFonts w:ascii="Times New Roman" w:hAnsi="Times New Roman" w:cs="Times New Roman"/>
          <w:b/>
          <w:bCs/>
          <w:color w:val="C00000"/>
          <w:sz w:val="24"/>
          <w:szCs w:val="24"/>
        </w:rPr>
        <w:t>gruodžio 2</w:t>
      </w:r>
      <w:r w:rsidR="00EE6EB4">
        <w:rPr>
          <w:rFonts w:ascii="Times New Roman" w:hAnsi="Times New Roman" w:cs="Times New Roman"/>
          <w:b/>
          <w:bCs/>
          <w:color w:val="C00000"/>
          <w:sz w:val="24"/>
          <w:szCs w:val="24"/>
        </w:rPr>
        <w:t>3</w:t>
      </w:r>
      <w:r w:rsidRPr="00924C79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d.</w:t>
      </w:r>
      <w:r w:rsidR="002139ED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, </w:t>
      </w:r>
      <w:r w:rsidR="002139ED" w:rsidRPr="002139ED">
        <w:rPr>
          <w:rFonts w:ascii="Times New Roman" w:hAnsi="Times New Roman" w:cs="Times New Roman"/>
          <w:bCs/>
          <w:sz w:val="24"/>
          <w:szCs w:val="24"/>
        </w:rPr>
        <w:t>pristatant savo studijos mokytojui ar NŠS vedėjai.</w:t>
      </w:r>
      <w:r w:rsidRPr="00213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Vėliau pateikti prašymai nebus svarstomi. Apie atleidimą nuo mokesčio </w:t>
      </w:r>
      <w:r w:rsidR="006637CA">
        <w:rPr>
          <w:rFonts w:ascii="Times New Roman" w:hAnsi="Times New Roman" w:cs="Times New Roman"/>
          <w:sz w:val="24"/>
          <w:szCs w:val="24"/>
        </w:rPr>
        <w:t xml:space="preserve">už mokslą </w:t>
      </w:r>
      <w:r>
        <w:rPr>
          <w:rFonts w:ascii="Times New Roman" w:hAnsi="Times New Roman" w:cs="Times New Roman"/>
          <w:sz w:val="24"/>
          <w:szCs w:val="24"/>
        </w:rPr>
        <w:t>Jus informuos Jūsų vaiko mokytojas.</w:t>
      </w:r>
    </w:p>
    <w:p w14:paraId="24B6E27E" w14:textId="77777777" w:rsidR="006D6CD9" w:rsidRDefault="00C029AD" w:rsidP="006D6CD9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Taip pat informuojame, kad mokestį už mokslą mokinys privalo atnešti </w:t>
      </w:r>
      <w:r w:rsidRPr="001A1FAB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iki einamojo mėn. </w:t>
      </w:r>
      <w:r w:rsidR="00EE6EB4">
        <w:rPr>
          <w:rFonts w:ascii="Times New Roman" w:hAnsi="Times New Roman" w:cs="Times New Roman"/>
          <w:b/>
          <w:bCs/>
          <w:color w:val="C00000"/>
          <w:sz w:val="24"/>
          <w:szCs w:val="24"/>
        </w:rPr>
        <w:t>20</w:t>
      </w:r>
      <w:r w:rsidRPr="001A1FAB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 d.</w:t>
      </w:r>
      <w:r w:rsidRPr="001A1FA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savo studijos mokytojui</w:t>
      </w:r>
      <w:r w:rsidR="00A26407">
        <w:rPr>
          <w:rFonts w:ascii="Times New Roman" w:hAnsi="Times New Roman" w:cs="Times New Roman"/>
          <w:sz w:val="24"/>
          <w:szCs w:val="24"/>
        </w:rPr>
        <w:t xml:space="preserve"> arba </w:t>
      </w:r>
      <w:r w:rsidR="006637CA">
        <w:rPr>
          <w:rFonts w:ascii="Times New Roman" w:hAnsi="Times New Roman" w:cs="Times New Roman"/>
          <w:sz w:val="24"/>
          <w:szCs w:val="24"/>
        </w:rPr>
        <w:t xml:space="preserve">mokinio </w:t>
      </w:r>
      <w:r w:rsidR="00A26407">
        <w:rPr>
          <w:rFonts w:ascii="Times New Roman" w:hAnsi="Times New Roman" w:cs="Times New Roman"/>
          <w:sz w:val="24"/>
          <w:szCs w:val="24"/>
        </w:rPr>
        <w:t xml:space="preserve"> tėvai </w:t>
      </w:r>
      <w:r w:rsidR="00F13F92">
        <w:rPr>
          <w:rFonts w:ascii="Times New Roman" w:hAnsi="Times New Roman" w:cs="Times New Roman"/>
          <w:b/>
          <w:bCs/>
          <w:color w:val="C00000"/>
          <w:sz w:val="24"/>
          <w:szCs w:val="24"/>
        </w:rPr>
        <w:t>iki einamojo mėn. 25</w:t>
      </w:r>
      <w:r w:rsidR="00BF194A" w:rsidRPr="00125707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d. </w:t>
      </w:r>
      <w:r w:rsidR="00A26407">
        <w:rPr>
          <w:rFonts w:ascii="Times New Roman" w:hAnsi="Times New Roman" w:cs="Times New Roman"/>
          <w:sz w:val="24"/>
          <w:szCs w:val="24"/>
        </w:rPr>
        <w:t xml:space="preserve">privalo pervesti </w:t>
      </w:r>
      <w:r w:rsidR="00495976">
        <w:rPr>
          <w:rFonts w:ascii="Times New Roman" w:hAnsi="Times New Roman" w:cs="Times New Roman"/>
          <w:sz w:val="24"/>
          <w:szCs w:val="24"/>
        </w:rPr>
        <w:t xml:space="preserve">mokestį </w:t>
      </w:r>
      <w:r w:rsidR="00BF194A">
        <w:rPr>
          <w:rFonts w:ascii="Times New Roman" w:hAnsi="Times New Roman" w:cs="Times New Roman"/>
          <w:sz w:val="24"/>
          <w:szCs w:val="24"/>
        </w:rPr>
        <w:t>į</w:t>
      </w:r>
      <w:r w:rsidR="004755F7">
        <w:rPr>
          <w:rFonts w:ascii="Times New Roman" w:hAnsi="Times New Roman" w:cs="Times New Roman"/>
          <w:sz w:val="24"/>
          <w:szCs w:val="24"/>
        </w:rPr>
        <w:t xml:space="preserve"> Mokėjimo p</w:t>
      </w:r>
      <w:r w:rsidR="00495976">
        <w:rPr>
          <w:rFonts w:ascii="Times New Roman" w:hAnsi="Times New Roman" w:cs="Times New Roman"/>
          <w:sz w:val="24"/>
          <w:szCs w:val="24"/>
        </w:rPr>
        <w:t xml:space="preserve">ranešime </w:t>
      </w:r>
      <w:r w:rsidR="004755F7">
        <w:rPr>
          <w:rFonts w:ascii="Times New Roman" w:hAnsi="Times New Roman" w:cs="Times New Roman"/>
          <w:sz w:val="24"/>
          <w:szCs w:val="24"/>
        </w:rPr>
        <w:t xml:space="preserve">nurodytą </w:t>
      </w:r>
      <w:r w:rsidR="00495976">
        <w:rPr>
          <w:rFonts w:ascii="Times New Roman" w:hAnsi="Times New Roman" w:cs="Times New Roman"/>
          <w:sz w:val="24"/>
          <w:szCs w:val="24"/>
        </w:rPr>
        <w:t>banko sąskaitą</w:t>
      </w:r>
      <w:r w:rsidR="00BF194A">
        <w:rPr>
          <w:rFonts w:ascii="Times New Roman" w:hAnsi="Times New Roman" w:cs="Times New Roman"/>
          <w:sz w:val="24"/>
          <w:szCs w:val="24"/>
        </w:rPr>
        <w:t>.</w:t>
      </w:r>
      <w:r w:rsidR="006D6C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6DC3F" w14:textId="1833849B" w:rsidR="00D8059D" w:rsidRPr="00D8059D" w:rsidRDefault="006139A4" w:rsidP="00D8059D">
      <w:pPr>
        <w:pStyle w:val="Betarp"/>
        <w:ind w:firstLine="12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39A4">
        <w:rPr>
          <w:rFonts w:ascii="Times New Roman" w:hAnsi="Times New Roman" w:cs="Times New Roman"/>
          <w:b/>
          <w:bCs/>
          <w:color w:val="C00000"/>
          <w:sz w:val="24"/>
          <w:szCs w:val="24"/>
        </w:rPr>
        <w:t>Svarbu</w:t>
      </w:r>
      <w:r w:rsidR="00D8059D">
        <w:rPr>
          <w:rFonts w:ascii="Times New Roman" w:hAnsi="Times New Roman" w:cs="Times New Roman"/>
          <w:b/>
          <w:bCs/>
          <w:sz w:val="24"/>
          <w:szCs w:val="24"/>
        </w:rPr>
        <w:t>: j</w:t>
      </w:r>
      <w:r w:rsidR="00D8059D" w:rsidRPr="00D8059D">
        <w:rPr>
          <w:rFonts w:ascii="Times New Roman" w:hAnsi="Times New Roman" w:cs="Times New Roman"/>
          <w:b/>
          <w:bCs/>
          <w:sz w:val="24"/>
          <w:szCs w:val="24"/>
        </w:rPr>
        <w:t xml:space="preserve">eigu turite galimybę naudotis elektronine bankininkyste, prašome mokestį už mokslą pervesti į mokėjimo pranešime nurodytą sąskaitą. </w:t>
      </w:r>
    </w:p>
    <w:p w14:paraId="1E84EA9C" w14:textId="49CDB5A3" w:rsidR="006D6CD9" w:rsidRDefault="00D8059D" w:rsidP="00D8059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D8059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139A4" w:rsidRPr="00D8059D">
        <w:rPr>
          <w:rFonts w:ascii="Times New Roman" w:hAnsi="Times New Roman" w:cs="Times New Roman"/>
          <w:b/>
          <w:bCs/>
          <w:sz w:val="24"/>
          <w:szCs w:val="24"/>
        </w:rPr>
        <w:t xml:space="preserve">tliekant bankinį pavedimą mokėjimo paskirtyje </w:t>
      </w:r>
      <w:r w:rsidRPr="00D8059D">
        <w:rPr>
          <w:rFonts w:ascii="Times New Roman" w:hAnsi="Times New Roman" w:cs="Times New Roman"/>
          <w:b/>
          <w:bCs/>
          <w:sz w:val="24"/>
          <w:szCs w:val="24"/>
        </w:rPr>
        <w:t xml:space="preserve">būtinai </w:t>
      </w:r>
      <w:r w:rsidR="006139A4" w:rsidRPr="006139A4">
        <w:rPr>
          <w:rFonts w:ascii="Times New Roman" w:hAnsi="Times New Roman" w:cs="Times New Roman"/>
          <w:b/>
          <w:bCs/>
          <w:sz w:val="24"/>
          <w:szCs w:val="24"/>
        </w:rPr>
        <w:t>nurodykite vaiko pavardę, tai labai svarbu, kai tėvų ir vaik</w:t>
      </w:r>
      <w:r w:rsidR="006139A4">
        <w:rPr>
          <w:rFonts w:ascii="Times New Roman" w:hAnsi="Times New Roman" w:cs="Times New Roman"/>
          <w:b/>
          <w:bCs/>
          <w:sz w:val="24"/>
          <w:szCs w:val="24"/>
        </w:rPr>
        <w:t>ų</w:t>
      </w:r>
      <w:r w:rsidR="006139A4" w:rsidRPr="006139A4">
        <w:rPr>
          <w:rFonts w:ascii="Times New Roman" w:hAnsi="Times New Roman" w:cs="Times New Roman"/>
          <w:b/>
          <w:bCs/>
          <w:sz w:val="24"/>
          <w:szCs w:val="24"/>
        </w:rPr>
        <w:t xml:space="preserve"> pavardės skirtingos.</w:t>
      </w:r>
      <w:r w:rsidR="006D6C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97C23" w14:textId="77777777" w:rsidR="006D6CD9" w:rsidRDefault="00C029AD" w:rsidP="006D6CD9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Jeigu neformaliojo švietimo </w:t>
      </w:r>
      <w:r w:rsidR="004755F7">
        <w:rPr>
          <w:rFonts w:ascii="Times New Roman" w:hAnsi="Times New Roman" w:cs="Times New Roman"/>
          <w:sz w:val="24"/>
          <w:szCs w:val="24"/>
        </w:rPr>
        <w:t xml:space="preserve">studijų </w:t>
      </w:r>
      <w:r>
        <w:rPr>
          <w:rFonts w:ascii="Times New Roman" w:hAnsi="Times New Roman" w:cs="Times New Roman"/>
          <w:sz w:val="24"/>
          <w:szCs w:val="24"/>
        </w:rPr>
        <w:t xml:space="preserve">užsiėmimai nevyksta </w:t>
      </w:r>
      <w:r w:rsidRPr="00125707">
        <w:rPr>
          <w:rFonts w:ascii="Times New Roman" w:hAnsi="Times New Roman" w:cs="Times New Roman"/>
          <w:b/>
          <w:bCs/>
          <w:sz w:val="24"/>
          <w:szCs w:val="24"/>
        </w:rPr>
        <w:t>visą kalendorinį</w:t>
      </w:r>
      <w:r>
        <w:rPr>
          <w:rFonts w:ascii="Times New Roman" w:hAnsi="Times New Roman" w:cs="Times New Roman"/>
          <w:sz w:val="24"/>
          <w:szCs w:val="24"/>
        </w:rPr>
        <w:t xml:space="preserve"> mėnesį dėl mokytojo ar mokinio ligos, mokėti už mokslą </w:t>
      </w:r>
      <w:r w:rsidR="006D6CD9">
        <w:rPr>
          <w:rFonts w:ascii="Times New Roman" w:hAnsi="Times New Roman" w:cs="Times New Roman"/>
          <w:b/>
          <w:bCs/>
          <w:sz w:val="24"/>
          <w:szCs w:val="24"/>
        </w:rPr>
        <w:t>nereikia.</w:t>
      </w:r>
      <w:r w:rsidR="006D6C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1C1D0" w14:textId="77777777" w:rsidR="00D8059D" w:rsidRDefault="00C029AD" w:rsidP="006D6CD9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Jeigu </w:t>
      </w:r>
      <w:r w:rsidR="00495976">
        <w:rPr>
          <w:rFonts w:ascii="Times New Roman" w:hAnsi="Times New Roman" w:cs="Times New Roman"/>
          <w:sz w:val="24"/>
          <w:szCs w:val="24"/>
        </w:rPr>
        <w:t xml:space="preserve">neformaliojo švietimo </w:t>
      </w:r>
      <w:r>
        <w:rPr>
          <w:rFonts w:ascii="Times New Roman" w:hAnsi="Times New Roman" w:cs="Times New Roman"/>
          <w:sz w:val="24"/>
          <w:szCs w:val="24"/>
        </w:rPr>
        <w:t xml:space="preserve">užsiėmimai nevyksta </w:t>
      </w:r>
      <w:r w:rsidRPr="006637CA">
        <w:rPr>
          <w:rFonts w:ascii="Times New Roman" w:hAnsi="Times New Roman" w:cs="Times New Roman"/>
          <w:b/>
          <w:bCs/>
          <w:sz w:val="24"/>
          <w:szCs w:val="24"/>
        </w:rPr>
        <w:t xml:space="preserve">trumpiau </w:t>
      </w:r>
      <w:r w:rsidRPr="00125707">
        <w:rPr>
          <w:rFonts w:ascii="Times New Roman" w:hAnsi="Times New Roman" w:cs="Times New Roman"/>
          <w:b/>
          <w:bCs/>
          <w:sz w:val="24"/>
          <w:szCs w:val="24"/>
        </w:rPr>
        <w:t>negu visą kalendorinį mėn</w:t>
      </w:r>
      <w:r w:rsidR="00125707" w:rsidRPr="00125707">
        <w:rPr>
          <w:rFonts w:ascii="Times New Roman" w:hAnsi="Times New Roman" w:cs="Times New Roman"/>
          <w:b/>
          <w:bCs/>
          <w:sz w:val="24"/>
          <w:szCs w:val="24"/>
        </w:rPr>
        <w:t>esį</w:t>
      </w:r>
      <w:r w:rsidR="001257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dėl mokytojo ar mokinio ligos, ar kitų aplinkybių (</w:t>
      </w:r>
      <w:r w:rsidR="00495976">
        <w:rPr>
          <w:rFonts w:ascii="Times New Roman" w:hAnsi="Times New Roman" w:cs="Times New Roman"/>
          <w:sz w:val="24"/>
          <w:szCs w:val="24"/>
        </w:rPr>
        <w:t xml:space="preserve">pvz.: </w:t>
      </w:r>
      <w:r>
        <w:rPr>
          <w:rFonts w:ascii="Times New Roman" w:hAnsi="Times New Roman" w:cs="Times New Roman"/>
          <w:sz w:val="24"/>
          <w:szCs w:val="24"/>
        </w:rPr>
        <w:t xml:space="preserve">trumpiau nei visą kalendorinį mėnesį skelbiamas nuotolinis mokymas) mokėti už mokslą </w:t>
      </w:r>
      <w:r w:rsidRPr="006637CA">
        <w:rPr>
          <w:rFonts w:ascii="Times New Roman" w:hAnsi="Times New Roman" w:cs="Times New Roman"/>
          <w:b/>
          <w:bCs/>
          <w:sz w:val="24"/>
          <w:szCs w:val="24"/>
        </w:rPr>
        <w:t>reikia</w:t>
      </w:r>
      <w:r>
        <w:rPr>
          <w:rFonts w:ascii="Times New Roman" w:hAnsi="Times New Roman" w:cs="Times New Roman"/>
          <w:sz w:val="24"/>
          <w:szCs w:val="24"/>
        </w:rPr>
        <w:t xml:space="preserve"> visą nustatytą mėnesi</w:t>
      </w:r>
      <w:r w:rsidR="00BF194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mokestį.</w:t>
      </w:r>
    </w:p>
    <w:p w14:paraId="729D6A00" w14:textId="31AA998F" w:rsidR="004755F7" w:rsidRDefault="00C029AD" w:rsidP="006D6CD9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C6945" w14:textId="20FD7DB6" w:rsidR="006D3C39" w:rsidRDefault="00475E85" w:rsidP="00D8059D">
      <w:pPr>
        <w:pStyle w:val="Betarp"/>
        <w:ind w:firstLine="12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9ED">
        <w:rPr>
          <w:rFonts w:ascii="Times New Roman" w:hAnsi="Times New Roman" w:cs="Times New Roman"/>
          <w:b/>
          <w:sz w:val="24"/>
          <w:szCs w:val="24"/>
        </w:rPr>
        <w:t>Kilus klausimams</w:t>
      </w:r>
      <w:r w:rsidR="00BF194A" w:rsidRPr="00213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9ED">
        <w:rPr>
          <w:rFonts w:ascii="Times New Roman" w:hAnsi="Times New Roman" w:cs="Times New Roman"/>
          <w:b/>
          <w:sz w:val="24"/>
          <w:szCs w:val="24"/>
        </w:rPr>
        <w:t>prašome skambinti.</w:t>
      </w:r>
    </w:p>
    <w:p w14:paraId="37CC7939" w14:textId="77777777" w:rsidR="00D8059D" w:rsidRDefault="00D8059D" w:rsidP="00D8059D">
      <w:pPr>
        <w:pStyle w:val="Betarp"/>
        <w:ind w:firstLine="129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D3CD8B4" w14:textId="3FBF9935" w:rsidR="00BD0B48" w:rsidRDefault="00BF194A" w:rsidP="002139E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Neformaliojo švietimo skyriaus vedėja</w:t>
      </w:r>
      <w:r w:rsidR="002139ED">
        <w:rPr>
          <w:rFonts w:ascii="Times New Roman" w:hAnsi="Times New Roman" w:cs="Times New Roman"/>
          <w:sz w:val="24"/>
          <w:szCs w:val="24"/>
        </w:rPr>
        <w:t>, dainavimo,</w:t>
      </w:r>
      <w:r w:rsidR="00D8059D">
        <w:rPr>
          <w:rFonts w:ascii="Times New Roman" w:hAnsi="Times New Roman" w:cs="Times New Roman"/>
          <w:sz w:val="24"/>
          <w:szCs w:val="24"/>
        </w:rPr>
        <w:t xml:space="preserve"> </w:t>
      </w:r>
      <w:r w:rsidR="00E40851">
        <w:rPr>
          <w:rFonts w:ascii="Times New Roman" w:hAnsi="Times New Roman" w:cs="Times New Roman"/>
          <w:sz w:val="24"/>
          <w:szCs w:val="24"/>
        </w:rPr>
        <w:t xml:space="preserve">fortepijono </w:t>
      </w:r>
      <w:r w:rsidR="002139ED">
        <w:rPr>
          <w:rFonts w:ascii="Times New Roman" w:hAnsi="Times New Roman" w:cs="Times New Roman"/>
          <w:sz w:val="24"/>
          <w:szCs w:val="24"/>
        </w:rPr>
        <w:t xml:space="preserve">ir </w:t>
      </w:r>
      <w:proofErr w:type="spellStart"/>
      <w:r w:rsidR="002139ED">
        <w:rPr>
          <w:rFonts w:ascii="Times New Roman" w:hAnsi="Times New Roman" w:cs="Times New Roman"/>
          <w:sz w:val="24"/>
          <w:szCs w:val="24"/>
        </w:rPr>
        <w:t>ukulelių</w:t>
      </w:r>
      <w:proofErr w:type="spellEnd"/>
      <w:r w:rsidR="002139ED">
        <w:rPr>
          <w:rFonts w:ascii="Times New Roman" w:hAnsi="Times New Roman" w:cs="Times New Roman"/>
          <w:sz w:val="24"/>
          <w:szCs w:val="24"/>
        </w:rPr>
        <w:t xml:space="preserve"> studijų</w:t>
      </w:r>
      <w:r w:rsidR="00E40851">
        <w:rPr>
          <w:rFonts w:ascii="Times New Roman" w:hAnsi="Times New Roman" w:cs="Times New Roman"/>
          <w:sz w:val="24"/>
          <w:szCs w:val="24"/>
        </w:rPr>
        <w:t xml:space="preserve"> mokytoja</w:t>
      </w:r>
      <w:r w:rsidR="00C95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Ramunė </w:t>
      </w:r>
      <w:proofErr w:type="spellStart"/>
      <w:r>
        <w:rPr>
          <w:rFonts w:ascii="Times New Roman" w:hAnsi="Times New Roman" w:cs="Times New Roman"/>
          <w:sz w:val="24"/>
          <w:szCs w:val="24"/>
        </w:rPr>
        <w:t>Glinskienė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D0B48">
        <w:rPr>
          <w:rFonts w:ascii="Times New Roman" w:hAnsi="Times New Roman" w:cs="Times New Roman"/>
          <w:sz w:val="24"/>
          <w:szCs w:val="24"/>
        </w:rPr>
        <w:t xml:space="preserve"> </w:t>
      </w:r>
      <w:r w:rsidR="00EF3A01">
        <w:rPr>
          <w:rFonts w:ascii="Times New Roman" w:hAnsi="Times New Roman" w:cs="Times New Roman"/>
          <w:sz w:val="24"/>
          <w:szCs w:val="24"/>
        </w:rPr>
        <w:t>0</w:t>
      </w:r>
      <w:r w:rsidR="00850BDB">
        <w:rPr>
          <w:rFonts w:ascii="Times New Roman" w:hAnsi="Times New Roman" w:cs="Times New Roman"/>
          <w:sz w:val="24"/>
          <w:szCs w:val="24"/>
        </w:rPr>
        <w:t> 614 92702;</w:t>
      </w:r>
    </w:p>
    <w:p w14:paraId="0565C705" w14:textId="46B16B01" w:rsidR="00E40851" w:rsidRDefault="00E40851" w:rsidP="006D6CD9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Teatro studijos mokytoja Audronė </w:t>
      </w:r>
      <w:proofErr w:type="spellStart"/>
      <w:r>
        <w:rPr>
          <w:rFonts w:ascii="Times New Roman" w:hAnsi="Times New Roman" w:cs="Times New Roman"/>
          <w:sz w:val="24"/>
          <w:szCs w:val="24"/>
        </w:rPr>
        <w:t>Gabienė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F3A01">
        <w:rPr>
          <w:rFonts w:ascii="Times New Roman" w:hAnsi="Times New Roman" w:cs="Times New Roman"/>
          <w:sz w:val="24"/>
          <w:szCs w:val="24"/>
        </w:rPr>
        <w:t>0</w:t>
      </w:r>
      <w:r w:rsidR="00850BDB">
        <w:rPr>
          <w:rFonts w:ascii="Times New Roman" w:hAnsi="Times New Roman" w:cs="Times New Roman"/>
          <w:sz w:val="24"/>
          <w:szCs w:val="24"/>
        </w:rPr>
        <w:t> 676 61615;</w:t>
      </w:r>
    </w:p>
    <w:p w14:paraId="69ACD2F7" w14:textId="45C06885" w:rsidR="00850BDB" w:rsidRDefault="00850BDB" w:rsidP="006D6CD9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Smuiko studijos</w:t>
      </w:r>
      <w:r w:rsidR="00EF3A01">
        <w:rPr>
          <w:rFonts w:ascii="Times New Roman" w:hAnsi="Times New Roman" w:cs="Times New Roman"/>
          <w:sz w:val="24"/>
          <w:szCs w:val="24"/>
        </w:rPr>
        <w:t xml:space="preserve"> mokytoja Dalia </w:t>
      </w:r>
      <w:proofErr w:type="spellStart"/>
      <w:r w:rsidR="00EF3A01">
        <w:rPr>
          <w:rFonts w:ascii="Times New Roman" w:hAnsi="Times New Roman" w:cs="Times New Roman"/>
          <w:sz w:val="24"/>
          <w:szCs w:val="24"/>
        </w:rPr>
        <w:t>Bartininkienė</w:t>
      </w:r>
      <w:proofErr w:type="spellEnd"/>
      <w:r w:rsidR="00EF3A01">
        <w:rPr>
          <w:rFonts w:ascii="Times New Roman" w:hAnsi="Times New Roman" w:cs="Times New Roman"/>
          <w:sz w:val="24"/>
          <w:szCs w:val="24"/>
        </w:rPr>
        <w:t>, 0</w:t>
      </w:r>
      <w:r>
        <w:rPr>
          <w:rFonts w:ascii="Times New Roman" w:hAnsi="Times New Roman" w:cs="Times New Roman"/>
          <w:sz w:val="24"/>
          <w:szCs w:val="24"/>
        </w:rPr>
        <w:t> 612 81647;</w:t>
      </w:r>
    </w:p>
    <w:p w14:paraId="4381F60C" w14:textId="5ADF33C5" w:rsidR="00E40851" w:rsidRDefault="00E40851" w:rsidP="006D6CD9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Dailės studijos mokytoja Daiva </w:t>
      </w:r>
      <w:proofErr w:type="spellStart"/>
      <w:r>
        <w:rPr>
          <w:rFonts w:ascii="Times New Roman" w:hAnsi="Times New Roman" w:cs="Times New Roman"/>
          <w:sz w:val="24"/>
          <w:szCs w:val="24"/>
        </w:rPr>
        <w:t>Baltakytė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F3A01">
        <w:rPr>
          <w:rFonts w:ascii="Times New Roman" w:hAnsi="Times New Roman" w:cs="Times New Roman"/>
          <w:sz w:val="24"/>
          <w:szCs w:val="24"/>
        </w:rPr>
        <w:t xml:space="preserve"> 0</w:t>
      </w:r>
      <w:r w:rsidR="00850BDB">
        <w:rPr>
          <w:rFonts w:ascii="Times New Roman" w:hAnsi="Times New Roman" w:cs="Times New Roman"/>
          <w:sz w:val="24"/>
          <w:szCs w:val="24"/>
        </w:rPr>
        <w:t> 615 55646;</w:t>
      </w:r>
    </w:p>
    <w:p w14:paraId="42F5F920" w14:textId="7A6B2779" w:rsidR="00E40851" w:rsidRDefault="00BD0B48" w:rsidP="006D6CD9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Kanklių studijos</w:t>
      </w:r>
      <w:r w:rsidR="00E40851">
        <w:rPr>
          <w:rFonts w:ascii="Times New Roman" w:hAnsi="Times New Roman" w:cs="Times New Roman"/>
          <w:sz w:val="24"/>
          <w:szCs w:val="24"/>
        </w:rPr>
        <w:t xml:space="preserve"> ir estetikos studijos</w:t>
      </w:r>
      <w:r>
        <w:rPr>
          <w:rFonts w:ascii="Times New Roman" w:hAnsi="Times New Roman" w:cs="Times New Roman"/>
          <w:sz w:val="24"/>
          <w:szCs w:val="24"/>
        </w:rPr>
        <w:t xml:space="preserve"> mokytoja</w:t>
      </w:r>
      <w:r w:rsidR="00E40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Asta </w:t>
      </w:r>
      <w:proofErr w:type="spellStart"/>
      <w:r>
        <w:rPr>
          <w:rFonts w:ascii="Times New Roman" w:hAnsi="Times New Roman" w:cs="Times New Roman"/>
          <w:sz w:val="24"/>
          <w:szCs w:val="24"/>
        </w:rPr>
        <w:t>Mi</w:t>
      </w:r>
      <w:r w:rsidR="00E40851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elienė</w:t>
      </w:r>
      <w:proofErr w:type="spellEnd"/>
      <w:r w:rsidR="00E40851">
        <w:rPr>
          <w:rFonts w:ascii="Times New Roman" w:hAnsi="Times New Roman" w:cs="Times New Roman"/>
          <w:sz w:val="24"/>
          <w:szCs w:val="24"/>
        </w:rPr>
        <w:t xml:space="preserve">, </w:t>
      </w:r>
      <w:r w:rsidR="00EF3A01">
        <w:rPr>
          <w:rFonts w:ascii="Times New Roman" w:hAnsi="Times New Roman" w:cs="Times New Roman"/>
          <w:sz w:val="24"/>
          <w:szCs w:val="24"/>
        </w:rPr>
        <w:t>0</w:t>
      </w:r>
      <w:r w:rsidR="00850BDB">
        <w:rPr>
          <w:rFonts w:ascii="Times New Roman" w:hAnsi="Times New Roman" w:cs="Times New Roman"/>
          <w:sz w:val="24"/>
          <w:szCs w:val="24"/>
        </w:rPr>
        <w:t> 620 15278;</w:t>
      </w:r>
    </w:p>
    <w:p w14:paraId="1346B475" w14:textId="49B7A9E9" w:rsidR="00D8059D" w:rsidRDefault="00E40851" w:rsidP="00D8059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Gitaros studijos mokytojas  Robertas </w:t>
      </w:r>
      <w:proofErr w:type="spellStart"/>
      <w:r>
        <w:rPr>
          <w:rFonts w:ascii="Times New Roman" w:hAnsi="Times New Roman" w:cs="Times New Roman"/>
          <w:sz w:val="24"/>
          <w:szCs w:val="24"/>
        </w:rPr>
        <w:t>Mičelis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F3A01">
        <w:rPr>
          <w:rFonts w:ascii="Times New Roman" w:hAnsi="Times New Roman" w:cs="Times New Roman"/>
          <w:sz w:val="24"/>
          <w:szCs w:val="24"/>
        </w:rPr>
        <w:t xml:space="preserve"> 0</w:t>
      </w:r>
      <w:r w:rsidR="00850BDB">
        <w:rPr>
          <w:rFonts w:ascii="Times New Roman" w:hAnsi="Times New Roman" w:cs="Times New Roman"/>
          <w:sz w:val="24"/>
          <w:szCs w:val="24"/>
        </w:rPr>
        <w:t> 687 27415</w:t>
      </w:r>
    </w:p>
    <w:p w14:paraId="25FE3EEA" w14:textId="021318C9" w:rsidR="00D8059D" w:rsidRPr="00850BDB" w:rsidRDefault="00D8059D" w:rsidP="00D8059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</w:t>
      </w:r>
    </w:p>
    <w:sectPr w:rsidR="00D8059D" w:rsidRPr="00850BDB" w:rsidSect="00D8059D">
      <w:pgSz w:w="11906" w:h="16838"/>
      <w:pgMar w:top="567" w:right="567" w:bottom="340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0274F"/>
    <w:multiLevelType w:val="multilevel"/>
    <w:tmpl w:val="8498400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494356DC"/>
    <w:multiLevelType w:val="hybridMultilevel"/>
    <w:tmpl w:val="1382D346"/>
    <w:lvl w:ilvl="0" w:tplc="16866EC0">
      <w:start w:val="3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9B115F4"/>
    <w:multiLevelType w:val="multilevel"/>
    <w:tmpl w:val="DD86129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77C05396"/>
    <w:multiLevelType w:val="multilevel"/>
    <w:tmpl w:val="ABB00D7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  <w:color w:val="auto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39"/>
    <w:rsid w:val="000572D6"/>
    <w:rsid w:val="00060701"/>
    <w:rsid w:val="000D41AA"/>
    <w:rsid w:val="00125707"/>
    <w:rsid w:val="00143654"/>
    <w:rsid w:val="001A1FAB"/>
    <w:rsid w:val="001B304E"/>
    <w:rsid w:val="001D73FC"/>
    <w:rsid w:val="002139ED"/>
    <w:rsid w:val="00274E8F"/>
    <w:rsid w:val="003459C5"/>
    <w:rsid w:val="00360BFB"/>
    <w:rsid w:val="00422397"/>
    <w:rsid w:val="00456E1A"/>
    <w:rsid w:val="004755F7"/>
    <w:rsid w:val="00475E85"/>
    <w:rsid w:val="00495976"/>
    <w:rsid w:val="004C2B26"/>
    <w:rsid w:val="005A66F8"/>
    <w:rsid w:val="006139A4"/>
    <w:rsid w:val="006637CA"/>
    <w:rsid w:val="006D3C39"/>
    <w:rsid w:val="006D6CD9"/>
    <w:rsid w:val="00850BDB"/>
    <w:rsid w:val="0089757E"/>
    <w:rsid w:val="00924C79"/>
    <w:rsid w:val="00A26407"/>
    <w:rsid w:val="00A62040"/>
    <w:rsid w:val="00B2422D"/>
    <w:rsid w:val="00BD0B48"/>
    <w:rsid w:val="00BF194A"/>
    <w:rsid w:val="00C029AD"/>
    <w:rsid w:val="00C9503C"/>
    <w:rsid w:val="00D272AB"/>
    <w:rsid w:val="00D8059D"/>
    <w:rsid w:val="00D949DC"/>
    <w:rsid w:val="00DD5F47"/>
    <w:rsid w:val="00E40851"/>
    <w:rsid w:val="00E82CFB"/>
    <w:rsid w:val="00EE6EB4"/>
    <w:rsid w:val="00EF3A01"/>
    <w:rsid w:val="00EF44CB"/>
    <w:rsid w:val="00F13F92"/>
    <w:rsid w:val="00F6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BA41"/>
  <w15:chartTrackingRefBased/>
  <w15:docId w15:val="{1D732BD8-8C54-4B32-9A37-CDC6DAC0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456E1A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95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9503C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360B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majugimnazija.l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2549</Words>
  <Characters>1453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GROCHAUSKIENĖ</dc:creator>
  <cp:keywords/>
  <dc:description/>
  <cp:lastModifiedBy>Mokinys_5857</cp:lastModifiedBy>
  <cp:revision>31</cp:revision>
  <cp:lastPrinted>2024-09-05T06:44:00Z</cp:lastPrinted>
  <dcterms:created xsi:type="dcterms:W3CDTF">2023-11-16T13:59:00Z</dcterms:created>
  <dcterms:modified xsi:type="dcterms:W3CDTF">2025-08-28T07:48:00Z</dcterms:modified>
</cp:coreProperties>
</file>